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bidi w:val="0"/>
        <w:spacing w:beforeAutospacing="0" w:afterAutospacing="0" w:line="520" w:lineRule="exact"/>
        <w:ind w:right="-306" w:rightChars="-90"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1：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需求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明细表。</w:t>
      </w:r>
    </w:p>
    <w:tbl>
      <w:tblPr>
        <w:tblStyle w:val="7"/>
        <w:tblW w:w="144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840"/>
        <w:gridCol w:w="1160"/>
        <w:gridCol w:w="883"/>
        <w:gridCol w:w="1233"/>
        <w:gridCol w:w="1550"/>
        <w:gridCol w:w="1234"/>
        <w:gridCol w:w="3274"/>
        <w:gridCol w:w="2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4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lang w:eastAsia="zh-CN"/>
              </w:rPr>
              <w:t>薛家湾供电公司2023年10月第二批服务询比采购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标段号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标段名称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项目单位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数量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最高限价(元)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服务期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服务地点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专用资格要求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大路供电分公司移动应急电源车整修工程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大路供电分公司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1项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269000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自合同签订日起至2023年12月31日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  <w:t>满足采购人要求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无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准供分公司特种作业车辆整修工程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准供分公司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1项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298750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自合同签订日起至2023年12月31日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  <w:t>满足采购人要求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无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物联网连接服务购置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物资供应处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1项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110元/月/张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自合同签订日起至2025年12月31日。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  <w:t>满足采购人要求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无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本次需配置物联网卡36张，自2024年1月1日开始使用，使用期限至2025年12月31日。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软件供应链安全治理服务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数字化部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1项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58867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自合同签订之日起至2023年12月20日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  <w:t>满足采购人要求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1.供应商须具有ITSS（信息技术服务运行维护标准）三级及以上资质；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2.供应商须具有有效期内的CMMI三级及以上证书；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5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人事档案数字化驻场维护服务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人力资源部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1项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98000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自合同签订之日起一年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  <w:t>满足采购人要求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1.供应商应具省级及以上国家保密局颁发的“国家秘密载体印制资质证书乙级及以上资格证书”（资质类别应包含涉密档案数字化）；（有效期内）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6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RPA流程财务自动化服务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财务资产部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1项</w:t>
            </w:r>
            <w:bookmarkStart w:id="0" w:name="_GoBack"/>
            <w:bookmarkEnd w:id="0"/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150000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自合同签订之日起至2023年12月31日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  <w:t>满足采购人要求</w:t>
            </w:r>
          </w:p>
        </w:tc>
        <w:tc>
          <w:tcPr>
            <w:tcW w:w="3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lang w:val="en-US" w:eastAsia="zh-CN"/>
              </w:rPr>
              <w:t>无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E02EF4"/>
    <w:multiLevelType w:val="multilevel"/>
    <w:tmpl w:val="55E02EF4"/>
    <w:lvl w:ilvl="0" w:tentative="0">
      <w:start w:val="1"/>
      <w:numFmt w:val="decimal"/>
      <w:pStyle w:val="4"/>
      <w:lvlText w:val="图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iZjkzMWFiNzVjZjRmMjhmMTNmMTVkNGU2NzBmZGYifQ=="/>
  </w:docVars>
  <w:rsids>
    <w:rsidRoot w:val="00000000"/>
    <w:rsid w:val="04732F02"/>
    <w:rsid w:val="0A674C90"/>
    <w:rsid w:val="14552157"/>
    <w:rsid w:val="179E1B45"/>
    <w:rsid w:val="1B2D4565"/>
    <w:rsid w:val="29B22045"/>
    <w:rsid w:val="31736DCE"/>
    <w:rsid w:val="3BE13D5E"/>
    <w:rsid w:val="3CCD55B1"/>
    <w:rsid w:val="479776EE"/>
    <w:rsid w:val="4BAC0839"/>
    <w:rsid w:val="53D47F05"/>
    <w:rsid w:val="560B55AB"/>
    <w:rsid w:val="7882670A"/>
    <w:rsid w:val="791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4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footnote text"/>
    <w:basedOn w:val="1"/>
    <w:semiHidden/>
    <w:qFormat/>
    <w:uiPriority w:val="0"/>
    <w:pPr>
      <w:numPr>
        <w:ilvl w:val="0"/>
        <w:numId w:val="1"/>
      </w:num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ind w:firstLine="0" w:firstLineChars="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paragraph" w:styleId="6">
    <w:name w:val="Body Text First Indent 2"/>
    <w:basedOn w:val="2"/>
    <w:semiHidden/>
    <w:qFormat/>
    <w:uiPriority w:val="0"/>
    <w:pPr>
      <w:spacing w:after="120"/>
      <w:ind w:left="420" w:firstLine="420" w:firstLineChars="0"/>
    </w:pPr>
    <w:rPr>
      <w:rFonts w:ascii="Calibri" w:hAnsi="Calibri" w:eastAsia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619</Words>
  <Characters>656</Characters>
  <Lines>0</Lines>
  <Paragraphs>0</Paragraphs>
  <TotalTime>0</TotalTime>
  <ScaleCrop>false</ScaleCrop>
  <LinksUpToDate>false</LinksUpToDate>
  <CharactersWithSpaces>656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2023-08-09T02:36:00Z</dcterms:created>
  <dc:creator>Administrator</dc:creator>
  <cp:lastModifiedBy>Administrator</cp:lastModifiedBy>
  <cp:lastPrinted>2023-09-28T05:48:00Z</cp:lastPrinted>
  <dcterms:modified xsi:type="dcterms:W3CDTF">2023-11-16T01:24:08Z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9A42EA38F23A41F5BFC967E16912AC6F_12</vt:lpwstr>
  </property>
</Properties>
</file>